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145" w:rsidRDefault="001B594F">
      <w:pPr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广东交通职业技术学院(天河校区和</w:t>
      </w:r>
    </w:p>
    <w:p w:rsidR="00476145" w:rsidRDefault="001B594F">
      <w:pPr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花都校区)电梯维修和保养服务项目</w:t>
      </w:r>
    </w:p>
    <w:p w:rsidR="00476145" w:rsidRDefault="001B594F">
      <w:pPr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用户需求书</w:t>
      </w:r>
      <w:r w:rsidR="00F306F8">
        <w:rPr>
          <w:rFonts w:ascii="方正小标宋_GBK" w:eastAsia="方正小标宋_GBK" w:hAnsi="方正小标宋_GBK" w:cs="方正小标宋_GBK" w:hint="eastAsia"/>
          <w:sz w:val="44"/>
          <w:szCs w:val="44"/>
        </w:rPr>
        <w:t>及响应报价文件</w:t>
      </w:r>
    </w:p>
    <w:p w:rsidR="00476145" w:rsidRDefault="00476145">
      <w:pPr>
        <w:rPr>
          <w:rFonts w:ascii="仿宋" w:eastAsia="仿宋" w:hAnsi="仿宋" w:cs="仿宋"/>
          <w:b/>
          <w:sz w:val="48"/>
        </w:rPr>
      </w:pPr>
    </w:p>
    <w:p w:rsidR="00476145" w:rsidRDefault="001B594F">
      <w:pPr>
        <w:spacing w:line="360" w:lineRule="auto"/>
        <w:ind w:firstLine="562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根据《中华人民共和国政府采购法》《中华人民共和国政府采购法实施条例》《广东交通职业技术学院采购管理细则(修订)》和其他有关法律法规规定，为了确保广东交通职业技术学院电梯设备的安全运行，拟选择一家具备专业资质，信誉良好的电梯维保企业对本学院天河校区和花都校区合计8台电梯的进行维修和保养，其中电梯品牌2个（广州日立、杭州西奥）。现对相关服务项目进行公开采购，欢迎有资质的电梯维修保养单位积极参加。</w:t>
      </w:r>
    </w:p>
    <w:p w:rsidR="00476145" w:rsidRDefault="001B594F">
      <w:pPr>
        <w:spacing w:line="360" w:lineRule="auto"/>
        <w:ind w:firstLine="562"/>
        <w:rPr>
          <w:rFonts w:ascii="黑体" w:eastAsia="黑体" w:hAnsi="黑体" w:cs="黑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一、项目概况</w:t>
      </w:r>
      <w:r w:rsidR="00651A97">
        <w:rPr>
          <w:rFonts w:ascii="黑体" w:eastAsia="黑体" w:hAnsi="黑体" w:cs="黑体" w:hint="eastAsia"/>
          <w:bCs/>
          <w:sz w:val="28"/>
          <w:szCs w:val="28"/>
        </w:rPr>
        <w:t>及项目预算</w:t>
      </w:r>
    </w:p>
    <w:p w:rsidR="00651A97" w:rsidRDefault="001B594F" w:rsidP="00651A97">
      <w:pPr>
        <w:spacing w:line="360" w:lineRule="auto"/>
        <w:ind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（一）项目名称：广东交通职业技术学院(天河校区和花都校区)电梯维修和保养服务项目。</w:t>
      </w:r>
    </w:p>
    <w:p w:rsidR="00651A97" w:rsidRPr="00651A97" w:rsidRDefault="00651A97" w:rsidP="00651A97">
      <w:pPr>
        <w:spacing w:line="360" w:lineRule="auto"/>
        <w:ind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/>
          <w:sz w:val="28"/>
          <w:szCs w:val="28"/>
        </w:rPr>
        <w:t>（二）</w:t>
      </w:r>
      <w:r>
        <w:rPr>
          <w:rFonts w:ascii="仿宋_GB2312" w:eastAsia="仿宋_GB2312" w:hAnsi="仿宋_GB2312" w:cs="仿宋_GB2312" w:hint="eastAsia"/>
          <w:sz w:val="28"/>
          <w:szCs w:val="28"/>
        </w:rPr>
        <w:t>项目预算：</w:t>
      </w:r>
      <w:r w:rsidR="0094055B">
        <w:rPr>
          <w:rFonts w:ascii="仿宋_GB2312" w:eastAsia="仿宋_GB2312" w:hAnsi="仿宋_GB2312" w:cs="仿宋_GB2312"/>
          <w:sz w:val="28"/>
          <w:szCs w:val="28"/>
        </w:rPr>
        <w:t>9</w:t>
      </w:r>
      <w:r w:rsidRPr="00651A97">
        <w:rPr>
          <w:rFonts w:ascii="仿宋_GB2312" w:eastAsia="仿宋_GB2312" w:hAnsi="仿宋_GB2312" w:cs="仿宋_GB2312" w:hint="eastAsia"/>
          <w:sz w:val="28"/>
          <w:szCs w:val="28"/>
        </w:rPr>
        <w:t>万元（人民币）</w:t>
      </w:r>
    </w:p>
    <w:p w:rsidR="00476145" w:rsidRDefault="001B594F">
      <w:pPr>
        <w:spacing w:line="360" w:lineRule="auto"/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</w:t>
      </w:r>
      <w:r w:rsidR="00651A97">
        <w:rPr>
          <w:rFonts w:ascii="仿宋_GB2312" w:eastAsia="仿宋_GB2312" w:hAnsi="仿宋_GB2312" w:cs="仿宋_GB2312" w:hint="eastAsia"/>
          <w:sz w:val="28"/>
          <w:szCs w:val="28"/>
        </w:rPr>
        <w:t>三</w:t>
      </w:r>
      <w:r>
        <w:rPr>
          <w:rFonts w:ascii="仿宋_GB2312" w:eastAsia="仿宋_GB2312" w:hAnsi="仿宋_GB2312" w:cs="仿宋_GB2312" w:hint="eastAsia"/>
          <w:sz w:val="28"/>
          <w:szCs w:val="28"/>
        </w:rPr>
        <w:t>）项目地点：广东交通职业技术学院天河校区、花都校区（广州市天河区天源路789号、广州市花都区工业大道11号）。</w:t>
      </w:r>
    </w:p>
    <w:p w:rsidR="00476145" w:rsidRDefault="001B594F">
      <w:pPr>
        <w:spacing w:line="360" w:lineRule="auto"/>
        <w:ind w:firstLineChars="200" w:firstLine="560"/>
        <w:jc w:val="lef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</w:t>
      </w:r>
      <w:r w:rsidR="00651A97">
        <w:rPr>
          <w:rFonts w:ascii="仿宋_GB2312" w:eastAsia="仿宋_GB2312" w:hAnsi="仿宋_GB2312" w:cs="仿宋_GB2312" w:hint="eastAsia"/>
          <w:sz w:val="28"/>
          <w:szCs w:val="28"/>
        </w:rPr>
        <w:t>四</w:t>
      </w:r>
      <w:r>
        <w:rPr>
          <w:rFonts w:ascii="仿宋_GB2312" w:eastAsia="仿宋_GB2312" w:hAnsi="仿宋_GB2312" w:cs="仿宋_GB2312" w:hint="eastAsia"/>
          <w:sz w:val="28"/>
          <w:szCs w:val="28"/>
        </w:rPr>
        <w:t>）项目概况：本次采购维保服务的电梯共8台：天河校区图书馆、轨道楼、土木楼共有4台日立客梯；天河校区2号楼、花都校区综合楼共有4台杭州西奥客梯</w:t>
      </w:r>
      <w:r w:rsidR="00651A97">
        <w:rPr>
          <w:rFonts w:ascii="仿宋_GB2312" w:eastAsia="仿宋_GB2312" w:hAnsi="仿宋_GB2312" w:cs="仿宋_GB2312" w:hint="eastAsia"/>
          <w:sz w:val="28"/>
          <w:szCs w:val="28"/>
        </w:rPr>
        <w:t>，服务期两年。</w:t>
      </w:r>
    </w:p>
    <w:p w:rsidR="00476145" w:rsidRDefault="001B594F">
      <w:pPr>
        <w:spacing w:line="360" w:lineRule="auto"/>
        <w:ind w:firstLineChars="200" w:firstLine="560"/>
        <w:jc w:val="lef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lastRenderedPageBreak/>
        <w:t>电梯所在地点及具体品牌型号见下表：</w:t>
      </w:r>
    </w:p>
    <w:tbl>
      <w:tblPr>
        <w:tblStyle w:val="aa"/>
        <w:tblW w:w="8621" w:type="dxa"/>
        <w:tblLayout w:type="fixed"/>
        <w:tblLook w:val="04A0" w:firstRow="1" w:lastRow="0" w:firstColumn="1" w:lastColumn="0" w:noHBand="0" w:noVBand="1"/>
      </w:tblPr>
      <w:tblGrid>
        <w:gridCol w:w="590"/>
        <w:gridCol w:w="1751"/>
        <w:gridCol w:w="1550"/>
        <w:gridCol w:w="810"/>
        <w:gridCol w:w="1170"/>
        <w:gridCol w:w="800"/>
        <w:gridCol w:w="782"/>
        <w:gridCol w:w="1168"/>
      </w:tblGrid>
      <w:tr w:rsidR="00476145">
        <w:trPr>
          <w:trHeight w:val="1242"/>
        </w:trPr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序号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电梯地址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品牌型号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设备数量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额定载重量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层/站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 xml:space="preserve">额定速度 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Cs w:val="21"/>
              </w:rPr>
              <w:t>设备类型</w:t>
            </w:r>
          </w:p>
        </w:tc>
      </w:tr>
      <w:tr w:rsidR="00476145"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天河校区图书馆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GVF-Ⅱ1150-CO60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1150KG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6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rPr>
          <w:trHeight w:val="526"/>
        </w:trPr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2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天河校区图书馆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MCA-1150-CO90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1150KG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6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 xml:space="preserve"> 1.5m/s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3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天河校区轨道楼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GVF-II1000-CO90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1000KG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11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 xml:space="preserve"> 1.5m/s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rPr>
          <w:trHeight w:val="436"/>
        </w:trPr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4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天河校区土木楼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GVF-II1000-C090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1000KG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8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 xml:space="preserve"> 1.5m/s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5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天河校区2号楼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XO-REBO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1050KG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8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1.75m/s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6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天河校区2号楼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XO-REBO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1050KG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8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 xml:space="preserve"> 1.75m/s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7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花都校区综合楼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XO-REBO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1050KG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8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1.75m/s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  <w:tr w:rsidR="00476145">
        <w:tc>
          <w:tcPr>
            <w:tcW w:w="59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8</w:t>
            </w:r>
          </w:p>
        </w:tc>
        <w:tc>
          <w:tcPr>
            <w:tcW w:w="1751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花都校区综合楼</w:t>
            </w:r>
          </w:p>
        </w:tc>
        <w:tc>
          <w:tcPr>
            <w:tcW w:w="155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XO-REBO</w:t>
            </w:r>
          </w:p>
        </w:tc>
        <w:tc>
          <w:tcPr>
            <w:tcW w:w="81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</w:t>
            </w:r>
          </w:p>
        </w:tc>
        <w:tc>
          <w:tcPr>
            <w:tcW w:w="117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1050KG</w:t>
            </w:r>
          </w:p>
        </w:tc>
        <w:tc>
          <w:tcPr>
            <w:tcW w:w="800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8</w:t>
            </w:r>
          </w:p>
        </w:tc>
        <w:tc>
          <w:tcPr>
            <w:tcW w:w="782" w:type="dxa"/>
            <w:vAlign w:val="center"/>
          </w:tcPr>
          <w:p w:rsidR="00476145" w:rsidRDefault="001B594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 xml:space="preserve"> 1.75m/s</w:t>
            </w:r>
          </w:p>
        </w:tc>
        <w:tc>
          <w:tcPr>
            <w:tcW w:w="1168" w:type="dxa"/>
            <w:vAlign w:val="center"/>
          </w:tcPr>
          <w:p w:rsidR="00476145" w:rsidRDefault="001B594F">
            <w:pPr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曳引驱动乘客电梯</w:t>
            </w:r>
          </w:p>
        </w:tc>
      </w:tr>
    </w:tbl>
    <w:p w:rsidR="00476145" w:rsidRDefault="00476145">
      <w:pPr>
        <w:spacing w:line="360" w:lineRule="auto"/>
        <w:jc w:val="left"/>
        <w:rPr>
          <w:rFonts w:ascii="仿宋_GB2312" w:eastAsia="仿宋_GB2312" w:hAnsi="仿宋_GB2312" w:cs="仿宋_GB2312"/>
          <w:sz w:val="28"/>
          <w:szCs w:val="28"/>
        </w:rPr>
      </w:pPr>
    </w:p>
    <w:p w:rsidR="00476145" w:rsidRDefault="001B594F">
      <w:pPr>
        <w:ind w:firstLine="562"/>
        <w:rPr>
          <w:rFonts w:ascii="楷体" w:eastAsia="楷体" w:hAnsi="楷体" w:cs="楷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二、工作内容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楷体" w:eastAsia="楷体" w:hAnsi="楷体" w:cs="楷体" w:hint="eastAsia"/>
          <w:szCs w:val="28"/>
        </w:rPr>
        <w:t>（一） 定期检查和维护：</w:t>
      </w:r>
      <w:r>
        <w:rPr>
          <w:rFonts w:ascii="仿宋_GB2312" w:eastAsia="仿宋_GB2312" w:hAnsi="仿宋_GB2312" w:cs="仿宋_GB2312" w:hint="eastAsia"/>
          <w:szCs w:val="28"/>
        </w:rPr>
        <w:t>每月进行二次定期检查，包括电梯机房、井道、轿厢等部位，确保设备的正常运行。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楷体" w:eastAsia="楷体" w:hAnsi="楷体" w:cs="楷体" w:hint="eastAsia"/>
          <w:szCs w:val="28"/>
        </w:rPr>
        <w:t>（二）故障维修：</w:t>
      </w:r>
      <w:r>
        <w:rPr>
          <w:rFonts w:ascii="仿宋_GB2312" w:eastAsia="仿宋_GB2312" w:hAnsi="仿宋_GB2312" w:cs="仿宋_GB2312" w:hint="eastAsia"/>
          <w:szCs w:val="28"/>
        </w:rPr>
        <w:t>及时响应故障报修，提供快速、有效的维修和解决方案确保电梯设备的正常运行。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楷体" w:eastAsia="楷体" w:hAnsi="楷体" w:cs="楷体" w:hint="eastAsia"/>
          <w:szCs w:val="28"/>
        </w:rPr>
        <w:t>（三）应急救援：</w:t>
      </w:r>
      <w:r>
        <w:rPr>
          <w:rFonts w:ascii="仿宋_GB2312" w:eastAsia="仿宋_GB2312" w:hAnsi="仿宋_GB2312" w:cs="仿宋_GB2312" w:hint="eastAsia"/>
          <w:szCs w:val="28"/>
        </w:rPr>
        <w:t>提供24小时应急救援服务，确保在紧急情况下能够迅速响应并采取必要的救援措施。</w:t>
      </w:r>
    </w:p>
    <w:p w:rsidR="00476145" w:rsidRDefault="001B594F">
      <w:pPr>
        <w:ind w:firstLine="560"/>
        <w:rPr>
          <w:rFonts w:ascii="黑体" w:eastAsia="黑体" w:hAnsi="黑体" w:cs="黑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三、投标人资格要求</w:t>
      </w:r>
    </w:p>
    <w:p w:rsidR="00476145" w:rsidRDefault="001B594F">
      <w:pPr>
        <w:ind w:firstLineChars="245" w:firstLine="689"/>
        <w:rPr>
          <w:rFonts w:ascii="楷体" w:eastAsia="楷体" w:hAnsi="楷体" w:cs="楷体"/>
          <w:b/>
          <w:sz w:val="28"/>
          <w:szCs w:val="28"/>
        </w:rPr>
      </w:pPr>
      <w:r>
        <w:rPr>
          <w:rFonts w:ascii="楷体" w:eastAsia="楷体" w:hAnsi="楷体" w:cs="楷体" w:hint="eastAsia"/>
          <w:b/>
          <w:sz w:val="28"/>
          <w:szCs w:val="28"/>
        </w:rPr>
        <w:lastRenderedPageBreak/>
        <w:t>（一）基本条件</w:t>
      </w:r>
    </w:p>
    <w:p w:rsidR="00476145" w:rsidRDefault="001B594F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1.具备相关电梯维保工作的资质和执照。</w:t>
      </w:r>
    </w:p>
    <w:p w:rsidR="00476145" w:rsidRDefault="001B594F">
      <w:pPr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2.具备良好的信誉和口碑，没有处于被责令停业，在最近三年内没有重大效劳质量、平安事故。</w:t>
      </w:r>
    </w:p>
    <w:p w:rsidR="00C75CF5" w:rsidRDefault="0094055B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/>
          <w:szCs w:val="28"/>
        </w:rPr>
        <w:t>3</w:t>
      </w:r>
      <w:r w:rsidR="00C75CF5" w:rsidRPr="00C75CF5">
        <w:rPr>
          <w:rFonts w:ascii="仿宋_GB2312" w:eastAsia="仿宋_GB2312" w:hAnsi="仿宋_GB2312" w:cs="仿宋_GB2312" w:hint="eastAsia"/>
          <w:szCs w:val="28"/>
        </w:rPr>
        <w:t>.本项目的特定资格要求：具有市场监督管理局颁发的有效的《中华人民共和国特种设备安装改造维修许可证》（电梯）维修类</w:t>
      </w:r>
      <w:r>
        <w:rPr>
          <w:rFonts w:ascii="仿宋_GB2312" w:eastAsia="仿宋_GB2312" w:hAnsi="仿宋_GB2312" w:cs="仿宋_GB2312"/>
          <w:szCs w:val="28"/>
        </w:rPr>
        <w:t>A</w:t>
      </w:r>
      <w:r w:rsidR="00C75CF5" w:rsidRPr="00C75CF5">
        <w:rPr>
          <w:rFonts w:ascii="仿宋_GB2312" w:eastAsia="仿宋_GB2312" w:hAnsi="仿宋_GB2312" w:cs="仿宋_GB2312" w:hint="eastAsia"/>
          <w:szCs w:val="28"/>
        </w:rPr>
        <w:t>级或以上资质。</w:t>
      </w:r>
    </w:p>
    <w:p w:rsidR="00476145" w:rsidRDefault="001B594F">
      <w:pPr>
        <w:pStyle w:val="a0"/>
        <w:ind w:firstLineChars="200" w:firstLine="562"/>
        <w:rPr>
          <w:rFonts w:ascii="楷体" w:eastAsia="楷体" w:hAnsi="楷体" w:cs="楷体"/>
          <w:b/>
          <w:bCs/>
          <w:szCs w:val="28"/>
        </w:rPr>
      </w:pPr>
      <w:r>
        <w:rPr>
          <w:rFonts w:ascii="楷体" w:eastAsia="楷体" w:hAnsi="楷体" w:cs="楷体" w:hint="eastAsia"/>
          <w:b/>
          <w:bCs/>
          <w:szCs w:val="28"/>
        </w:rPr>
        <w:t>（二）技术要求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中标公司对其维护保养的电梯安全性能负责，按照维护保养合同、《广州市电梯安全管理办法》、《广东省电梯使用安全条例》以及相关的法律法规、安全技术规范和标准的规定对电梯进行维护保养，确保维护保养质量，依据法律法规和采购人委托事项履行安全管理义务，并承担相应的责任。</w:t>
      </w:r>
    </w:p>
    <w:p w:rsidR="00476145" w:rsidRDefault="001B594F">
      <w:pPr>
        <w:pStyle w:val="a0"/>
        <w:ind w:firstLineChars="196" w:firstLine="551"/>
        <w:rPr>
          <w:rFonts w:ascii="仿宋_GB2312" w:eastAsia="仿宋_GB2312" w:hAnsi="仿宋_GB2312" w:cs="仿宋_GB2312"/>
          <w:b/>
          <w:szCs w:val="28"/>
        </w:rPr>
      </w:pPr>
      <w:r>
        <w:rPr>
          <w:rFonts w:ascii="楷体" w:eastAsia="楷体" w:hAnsi="楷体" w:cs="楷体" w:hint="eastAsia"/>
          <w:b/>
          <w:szCs w:val="28"/>
        </w:rPr>
        <w:t>（三）服务要求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1.能够提供每日24小时的服务响应机制不低于行业服务标准，电梯发生困人故障，必须在30分钟内到达现场（不分工作日、节假日）；电梯发生一般故障，必须在60分钟内到达现场（不分工作日、节假日）；不需更换零部件的电梯故障修复时间一般可以要求24小时；需要更换零部件的书面告知时间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2.具备快速响应和高效处理故障问题的能力，电梯故障响应时间则从电梯困人开始计算，维保作业人员能够在30分钟内到达现场，</w:t>
      </w:r>
      <w:r>
        <w:rPr>
          <w:rFonts w:ascii="仿宋_GB2312" w:eastAsia="仿宋_GB2312" w:hAnsi="仿宋_GB2312" w:cs="仿宋_GB2312" w:hint="eastAsia"/>
          <w:szCs w:val="28"/>
        </w:rPr>
        <w:lastRenderedPageBreak/>
        <w:t>2小时间内将被困电梯轿厢人员安全救出。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3.中标单位配合完成电梯年度安全监测工作，如因维保质量原因未能通过年检的，发生的复检费用由中标单位负责。因维保不当造成电梯安全问题，责任由中标单位承担。维护保养周期按规范是半月、季度、半年和年度。每次每台保养时间建议不小于30分钟。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4.电梯维修时所需更换的零配件，必须是全新合格且符合国家相关强制性标准的零配件（原厂件优先），单件价值</w:t>
      </w:r>
      <w:r w:rsidR="00B917BD">
        <w:rPr>
          <w:rFonts w:ascii="仿宋_GB2312" w:eastAsia="仿宋_GB2312" w:hAnsi="仿宋_GB2312" w:cs="仿宋_GB2312"/>
          <w:szCs w:val="28"/>
        </w:rPr>
        <w:t>200</w:t>
      </w:r>
      <w:r>
        <w:rPr>
          <w:rFonts w:ascii="仿宋_GB2312" w:eastAsia="仿宋_GB2312" w:hAnsi="仿宋_GB2312" w:cs="仿宋_GB2312" w:hint="eastAsia"/>
          <w:szCs w:val="28"/>
        </w:rPr>
        <w:t>元（含</w:t>
      </w:r>
      <w:r w:rsidR="00B917BD">
        <w:rPr>
          <w:rFonts w:ascii="仿宋_GB2312" w:eastAsia="仿宋_GB2312" w:hAnsi="仿宋_GB2312" w:cs="仿宋_GB2312"/>
          <w:szCs w:val="28"/>
        </w:rPr>
        <w:t>200</w:t>
      </w:r>
      <w:r>
        <w:rPr>
          <w:rFonts w:ascii="仿宋_GB2312" w:eastAsia="仿宋_GB2312" w:hAnsi="仿宋_GB2312" w:cs="仿宋_GB2312" w:hint="eastAsia"/>
          <w:szCs w:val="28"/>
        </w:rPr>
        <w:t>元）以上大修配件及日常维修保养大型配件由招标方提供，日常维修保养中单件价值</w:t>
      </w:r>
      <w:r w:rsidR="00B917BD">
        <w:rPr>
          <w:rFonts w:ascii="仿宋_GB2312" w:eastAsia="仿宋_GB2312" w:hAnsi="仿宋_GB2312" w:cs="仿宋_GB2312"/>
          <w:szCs w:val="28"/>
        </w:rPr>
        <w:t>200</w:t>
      </w:r>
      <w:r>
        <w:rPr>
          <w:rFonts w:ascii="仿宋_GB2312" w:eastAsia="仿宋_GB2312" w:hAnsi="仿宋_GB2312" w:cs="仿宋_GB2312" w:hint="eastAsia"/>
          <w:szCs w:val="28"/>
        </w:rPr>
        <w:t>元以内的配件由中标人自行提供（配件费用含在投标报价中）。</w:t>
      </w:r>
    </w:p>
    <w:p w:rsidR="00476145" w:rsidRDefault="001B594F">
      <w:pPr>
        <w:ind w:firstLine="562"/>
        <w:rPr>
          <w:rFonts w:ascii="黑体" w:eastAsia="黑体" w:hAnsi="黑体" w:cs="黑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四、服务金额限价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根据市场行情，采用半保形式（半保维修</w:t>
      </w:r>
      <w:r w:rsidR="00B917BD">
        <w:rPr>
          <w:rFonts w:ascii="仿宋_GB2312" w:eastAsia="仿宋_GB2312" w:hAnsi="仿宋_GB2312" w:cs="仿宋_GB2312"/>
          <w:szCs w:val="28"/>
        </w:rPr>
        <w:t>200</w:t>
      </w:r>
      <w:r>
        <w:rPr>
          <w:rFonts w:ascii="仿宋_GB2312" w:eastAsia="仿宋_GB2312" w:hAnsi="仿宋_GB2312" w:cs="仿宋_GB2312" w:hint="eastAsia"/>
          <w:szCs w:val="28"/>
        </w:rPr>
        <w:t>元以内的零配件）维修和保养服务，两年费用预算约为</w:t>
      </w:r>
      <w:r w:rsidR="0094055B">
        <w:rPr>
          <w:rFonts w:ascii="仿宋_GB2312" w:eastAsia="仿宋_GB2312" w:hAnsi="仿宋_GB2312" w:cs="仿宋_GB2312"/>
          <w:szCs w:val="28"/>
        </w:rPr>
        <w:t>9</w:t>
      </w:r>
      <w:r>
        <w:rPr>
          <w:rFonts w:ascii="仿宋_GB2312" w:eastAsia="仿宋_GB2312" w:hAnsi="仿宋_GB2312" w:cs="仿宋_GB2312" w:hint="eastAsia"/>
          <w:szCs w:val="28"/>
        </w:rPr>
        <w:t>万元。</w:t>
      </w:r>
    </w:p>
    <w:p w:rsidR="00476145" w:rsidRDefault="001B594F">
      <w:pPr>
        <w:ind w:firstLine="562"/>
        <w:rPr>
          <w:rFonts w:ascii="黑体" w:eastAsia="黑体" w:hAnsi="黑体" w:cs="黑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五、付款方式</w:t>
      </w:r>
    </w:p>
    <w:p w:rsidR="00476145" w:rsidRDefault="001B594F">
      <w:pPr>
        <w:pStyle w:val="a0"/>
        <w:ind w:firstLineChars="200" w:firstLine="560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合同签定后15个工作日内，甲方支付合同金额的50%，合同服务期限截止或合同约定的服务完成后, 在收齐乙方维护过程文件、自检报告及正式发票后10个工作日内向乙方支付剩余的50%合同金额。</w:t>
      </w:r>
    </w:p>
    <w:p w:rsidR="00476145" w:rsidRDefault="001B594F">
      <w:pPr>
        <w:ind w:firstLine="562"/>
        <w:rPr>
          <w:rFonts w:ascii="黑体" w:eastAsia="黑体" w:hAnsi="黑体" w:cs="黑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六、服务时限</w:t>
      </w:r>
    </w:p>
    <w:p w:rsidR="00476145" w:rsidRDefault="001B594F">
      <w:pPr>
        <w:ind w:firstLineChars="200" w:firstLine="560"/>
        <w:rPr>
          <w:rFonts w:ascii="黑体" w:eastAsia="黑体" w:hAnsi="黑体" w:cs="黑体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按签定合同即日起，共24个月。</w:t>
      </w:r>
      <w:r w:rsidR="00FA3911">
        <w:rPr>
          <w:rFonts w:ascii="仿宋" w:eastAsia="仿宋" w:hAnsi="仿宋" w:cs="宋体" w:hint="eastAsia"/>
          <w:sz w:val="28"/>
          <w:szCs w:val="28"/>
        </w:rPr>
        <w:t>终止服务：若报价供应商未达约定标准，且在用户出具书面整改要求15日内仍未能整改，服务项</w:t>
      </w:r>
      <w:r w:rsidR="00FA3911">
        <w:rPr>
          <w:rFonts w:ascii="仿宋" w:eastAsia="仿宋" w:hAnsi="仿宋" w:cs="宋体" w:hint="eastAsia"/>
          <w:sz w:val="28"/>
          <w:szCs w:val="28"/>
        </w:rPr>
        <w:lastRenderedPageBreak/>
        <w:t>目终止。</w:t>
      </w:r>
      <w:r w:rsidR="00FA3911" w:rsidRPr="00C831C2">
        <w:rPr>
          <w:rFonts w:ascii="仿宋" w:eastAsia="仿宋" w:hAnsi="仿宋" w:cs="宋体" w:hint="eastAsia"/>
          <w:sz w:val="28"/>
          <w:szCs w:val="28"/>
        </w:rPr>
        <w:t>如出现合同终止情形处于维保周期中途，甲方应按实际天数/服务频次折算支付当期维保费用。</w:t>
      </w:r>
    </w:p>
    <w:p w:rsidR="00476145" w:rsidRDefault="001B594F">
      <w:pPr>
        <w:numPr>
          <w:ilvl w:val="0"/>
          <w:numId w:val="1"/>
        </w:numPr>
        <w:ind w:firstLine="562"/>
        <w:rPr>
          <w:rFonts w:ascii="黑体" w:eastAsia="黑体" w:hAnsi="黑体" w:cs="黑体"/>
          <w:bCs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上述要求及其他未尽事项，以双方签订的合同或者协议为准。</w:t>
      </w:r>
    </w:p>
    <w:p w:rsidR="00476145" w:rsidRDefault="00476145">
      <w:pPr>
        <w:pStyle w:val="a0"/>
      </w:pPr>
    </w:p>
    <w:p w:rsidR="00476145" w:rsidRPr="001D79AB" w:rsidRDefault="00476145">
      <w:pPr>
        <w:pStyle w:val="a9"/>
        <w:ind w:firstLine="0"/>
        <w:rPr>
          <w:rFonts w:ascii="仿宋_GB2312" w:eastAsia="仿宋_GB2312" w:hAnsi="仿宋_GB2312" w:cs="仿宋_GB2312"/>
          <w:szCs w:val="28"/>
        </w:rPr>
      </w:pPr>
    </w:p>
    <w:p w:rsidR="00476145" w:rsidRDefault="001B594F">
      <w:pPr>
        <w:spacing w:line="520" w:lineRule="exact"/>
        <w:ind w:firstLineChars="1000" w:firstLine="280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 xml:space="preserve">广东交通职业技术学院总务后勤部                                       </w:t>
      </w:r>
    </w:p>
    <w:p w:rsidR="00476145" w:rsidRDefault="00B91D29">
      <w:pPr>
        <w:spacing w:line="520" w:lineRule="exact"/>
        <w:ind w:firstLineChars="1400" w:firstLine="392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202</w:t>
      </w:r>
      <w:r>
        <w:rPr>
          <w:rFonts w:ascii="仿宋_GB2312" w:eastAsia="仿宋_GB2312" w:hAnsi="仿宋_GB2312" w:cs="仿宋_GB2312"/>
          <w:bCs/>
          <w:sz w:val="28"/>
          <w:szCs w:val="28"/>
        </w:rPr>
        <w:t>6</w:t>
      </w:r>
      <w:r w:rsidR="001B594F">
        <w:rPr>
          <w:rFonts w:ascii="仿宋_GB2312" w:eastAsia="仿宋_GB2312" w:hAnsi="仿宋_GB2312" w:cs="仿宋_GB2312" w:hint="eastAsia"/>
          <w:bCs/>
          <w:sz w:val="28"/>
          <w:szCs w:val="28"/>
        </w:rPr>
        <w:t>年3月</w:t>
      </w:r>
      <w:r w:rsidR="00A86E00">
        <w:rPr>
          <w:rFonts w:ascii="仿宋_GB2312" w:eastAsia="仿宋_GB2312" w:hAnsi="仿宋_GB2312" w:cs="仿宋_GB2312"/>
          <w:bCs/>
          <w:sz w:val="28"/>
          <w:szCs w:val="28"/>
        </w:rPr>
        <w:t>26</w:t>
      </w:r>
      <w:bookmarkStart w:id="0" w:name="_GoBack"/>
      <w:bookmarkEnd w:id="0"/>
      <w:r w:rsidR="001B594F">
        <w:rPr>
          <w:rFonts w:ascii="仿宋_GB2312" w:eastAsia="仿宋_GB2312" w:hAnsi="仿宋_GB2312" w:cs="仿宋_GB2312" w:hint="eastAsia"/>
          <w:bCs/>
          <w:sz w:val="28"/>
          <w:szCs w:val="28"/>
        </w:rPr>
        <w:t xml:space="preserve">日  </w:t>
      </w: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E07717" w:rsidRDefault="00E07717" w:rsidP="00E07717">
      <w:pPr>
        <w:pStyle w:val="a0"/>
      </w:pPr>
    </w:p>
    <w:p w:rsidR="00FA3911" w:rsidRDefault="00FA3911" w:rsidP="00E07717">
      <w:pPr>
        <w:snapToGrid w:val="0"/>
        <w:spacing w:line="360" w:lineRule="auto"/>
        <w:jc w:val="center"/>
        <w:rPr>
          <w:rFonts w:hAnsi="宋体"/>
          <w:b/>
          <w:sz w:val="44"/>
          <w:szCs w:val="44"/>
        </w:rPr>
      </w:pPr>
    </w:p>
    <w:p w:rsidR="00FA3911" w:rsidRDefault="00FA3911" w:rsidP="00E07717">
      <w:pPr>
        <w:snapToGrid w:val="0"/>
        <w:spacing w:line="360" w:lineRule="auto"/>
        <w:jc w:val="center"/>
        <w:rPr>
          <w:rFonts w:hAnsi="宋体"/>
          <w:b/>
          <w:sz w:val="44"/>
          <w:szCs w:val="44"/>
        </w:rPr>
      </w:pPr>
    </w:p>
    <w:p w:rsidR="00E07717" w:rsidRDefault="00E07717" w:rsidP="00E07717">
      <w:pPr>
        <w:snapToGrid w:val="0"/>
        <w:spacing w:line="360" w:lineRule="auto"/>
        <w:jc w:val="center"/>
        <w:rPr>
          <w:rFonts w:hAnsi="宋体"/>
          <w:b/>
          <w:sz w:val="44"/>
          <w:szCs w:val="44"/>
        </w:rPr>
      </w:pPr>
      <w:r>
        <w:rPr>
          <w:rFonts w:hAnsi="宋体" w:hint="eastAsia"/>
          <w:b/>
          <w:sz w:val="44"/>
          <w:szCs w:val="44"/>
        </w:rPr>
        <w:lastRenderedPageBreak/>
        <w:t>报价表</w:t>
      </w:r>
    </w:p>
    <w:p w:rsidR="00E07717" w:rsidRDefault="00E07717" w:rsidP="00E07717">
      <w:pPr>
        <w:adjustRightInd w:val="0"/>
        <w:snapToGrid w:val="0"/>
        <w:spacing w:line="360" w:lineRule="auto"/>
        <w:rPr>
          <w:rFonts w:ascii="仿宋" w:eastAsia="仿宋" w:hAnsi="仿宋" w:cs="仿宋"/>
          <w:color w:val="000000"/>
          <w:sz w:val="30"/>
          <w:szCs w:val="30"/>
        </w:rPr>
      </w:pPr>
    </w:p>
    <w:p w:rsidR="00E07717" w:rsidRDefault="00E07717" w:rsidP="00E07717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color w:val="000000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采购项目名称：</w:t>
      </w:r>
      <w:r>
        <w:rPr>
          <w:rFonts w:ascii="仿宋" w:eastAsia="仿宋" w:hAnsi="仿宋" w:cs="仿宋" w:hint="eastAsia"/>
          <w:color w:val="000000"/>
          <w:sz w:val="30"/>
          <w:szCs w:val="30"/>
          <w:u w:val="single"/>
        </w:rPr>
        <w:t xml:space="preserve">                                          </w:t>
      </w:r>
    </w:p>
    <w:p w:rsidR="00E07717" w:rsidRDefault="00E07717" w:rsidP="00E07717">
      <w:pPr>
        <w:adjustRightInd w:val="0"/>
        <w:snapToGrid w:val="0"/>
        <w:spacing w:line="360" w:lineRule="auto"/>
        <w:rPr>
          <w:rFonts w:ascii="仿宋" w:eastAsia="仿宋" w:hAnsi="仿宋" w:cs="仿宋"/>
          <w:color w:val="000000"/>
          <w:sz w:val="30"/>
          <w:szCs w:val="30"/>
        </w:rPr>
      </w:pP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41"/>
        <w:gridCol w:w="3170"/>
        <w:gridCol w:w="2452"/>
        <w:gridCol w:w="991"/>
      </w:tblGrid>
      <w:tr w:rsidR="00E07717" w:rsidTr="005634F1">
        <w:trPr>
          <w:cantSplit/>
          <w:trHeight w:val="426"/>
          <w:jc w:val="center"/>
        </w:trPr>
        <w:tc>
          <w:tcPr>
            <w:tcW w:w="2741" w:type="dxa"/>
            <w:vAlign w:val="center"/>
          </w:tcPr>
          <w:p w:rsidR="00E07717" w:rsidRDefault="00E07717" w:rsidP="00F63B36">
            <w:pPr>
              <w:keepLines/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Cs/>
                <w:sz w:val="30"/>
                <w:szCs w:val="30"/>
              </w:rPr>
              <w:t>项目名称</w:t>
            </w:r>
          </w:p>
        </w:tc>
        <w:tc>
          <w:tcPr>
            <w:tcW w:w="3170" w:type="dxa"/>
            <w:vAlign w:val="center"/>
          </w:tcPr>
          <w:p w:rsidR="00E07717" w:rsidRDefault="00E07717" w:rsidP="00F63B36">
            <w:pPr>
              <w:keepLines/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Cs/>
                <w:sz w:val="30"/>
                <w:szCs w:val="30"/>
              </w:rPr>
              <w:t>报价总价（元）</w:t>
            </w:r>
          </w:p>
        </w:tc>
        <w:tc>
          <w:tcPr>
            <w:tcW w:w="2452" w:type="dxa"/>
          </w:tcPr>
          <w:p w:rsidR="00E07717" w:rsidRDefault="00E07717" w:rsidP="00F63B36">
            <w:pPr>
              <w:keepLines/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Cs/>
                <w:sz w:val="30"/>
                <w:szCs w:val="30"/>
              </w:rPr>
              <w:t>供货（服务）期</w:t>
            </w:r>
          </w:p>
        </w:tc>
        <w:tc>
          <w:tcPr>
            <w:tcW w:w="991" w:type="dxa"/>
            <w:vAlign w:val="center"/>
          </w:tcPr>
          <w:p w:rsidR="00E07717" w:rsidRDefault="00E07717" w:rsidP="00F63B36">
            <w:pPr>
              <w:keepLines/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Cs/>
                <w:sz w:val="30"/>
                <w:szCs w:val="30"/>
              </w:rPr>
              <w:t>备注</w:t>
            </w:r>
          </w:p>
        </w:tc>
      </w:tr>
      <w:tr w:rsidR="00E07717" w:rsidRPr="005634F1" w:rsidTr="005634F1">
        <w:trPr>
          <w:cantSplit/>
          <w:trHeight w:val="2149"/>
          <w:jc w:val="center"/>
        </w:trPr>
        <w:tc>
          <w:tcPr>
            <w:tcW w:w="2741" w:type="dxa"/>
            <w:vAlign w:val="center"/>
          </w:tcPr>
          <w:p w:rsidR="00E07717" w:rsidRPr="005634F1" w:rsidRDefault="00E07717" w:rsidP="00F63B36">
            <w:pPr>
              <w:keepLines/>
              <w:spacing w:line="360" w:lineRule="auto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  <w:tc>
          <w:tcPr>
            <w:tcW w:w="3170" w:type="dxa"/>
          </w:tcPr>
          <w:p w:rsidR="00E07717" w:rsidRDefault="00E07717" w:rsidP="00F63B36">
            <w:pPr>
              <w:keepLines/>
              <w:widowControl/>
              <w:spacing w:line="360" w:lineRule="auto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  <w:p w:rsidR="00E07717" w:rsidRDefault="00E07717" w:rsidP="00F63B36">
            <w:pPr>
              <w:keepLines/>
              <w:widowControl/>
              <w:spacing w:line="360" w:lineRule="auto"/>
              <w:rPr>
                <w:rFonts w:ascii="仿宋" w:eastAsia="仿宋" w:hAnsi="仿宋" w:cs="仿宋"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Cs/>
                <w:sz w:val="30"/>
                <w:szCs w:val="30"/>
              </w:rPr>
              <w:t>大写：人民币</w:t>
            </w:r>
          </w:p>
          <w:p w:rsidR="00E07717" w:rsidRDefault="00E07717" w:rsidP="00F63B36">
            <w:pPr>
              <w:keepLines/>
              <w:widowControl/>
              <w:spacing w:line="360" w:lineRule="auto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  <w:p w:rsidR="00E07717" w:rsidRDefault="00E07717" w:rsidP="00F63B36">
            <w:pPr>
              <w:keepLines/>
              <w:spacing w:line="360" w:lineRule="auto"/>
              <w:rPr>
                <w:rFonts w:ascii="仿宋" w:eastAsia="仿宋" w:hAnsi="仿宋" w:cs="仿宋"/>
                <w:bCs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Cs/>
                <w:sz w:val="30"/>
                <w:szCs w:val="30"/>
              </w:rPr>
              <w:t>小写：</w:t>
            </w:r>
            <w:r w:rsidRPr="005634F1">
              <w:rPr>
                <w:rFonts w:ascii="仿宋" w:eastAsia="仿宋" w:hAnsi="仿宋" w:cs="仿宋" w:hint="eastAsia"/>
                <w:bCs/>
                <w:sz w:val="30"/>
                <w:szCs w:val="30"/>
              </w:rPr>
              <w:t>￥</w:t>
            </w:r>
          </w:p>
        </w:tc>
        <w:tc>
          <w:tcPr>
            <w:tcW w:w="2452" w:type="dxa"/>
            <w:vAlign w:val="center"/>
          </w:tcPr>
          <w:p w:rsidR="00E07717" w:rsidRDefault="00E07717" w:rsidP="00F63B36">
            <w:pPr>
              <w:keepLines/>
              <w:widowControl/>
              <w:spacing w:line="360" w:lineRule="auto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  <w:tc>
          <w:tcPr>
            <w:tcW w:w="991" w:type="dxa"/>
            <w:vAlign w:val="center"/>
          </w:tcPr>
          <w:p w:rsidR="00E07717" w:rsidRDefault="00E07717" w:rsidP="00F63B36">
            <w:pPr>
              <w:keepLines/>
              <w:widowControl/>
              <w:spacing w:line="360" w:lineRule="auto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</w:tr>
    </w:tbl>
    <w:p w:rsidR="005634F1" w:rsidRDefault="005634F1" w:rsidP="005634F1">
      <w:pPr>
        <w:spacing w:line="360" w:lineRule="auto"/>
        <w:rPr>
          <w:rFonts w:ascii="仿宋" w:eastAsia="仿宋" w:hAnsi="仿宋" w:cs="仿宋"/>
          <w:sz w:val="28"/>
          <w:szCs w:val="28"/>
        </w:rPr>
      </w:pPr>
    </w:p>
    <w:p w:rsidR="005634F1" w:rsidRDefault="005634F1" w:rsidP="005634F1">
      <w:p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 w:rsidRPr="005634F1">
        <w:rPr>
          <w:rFonts w:ascii="仿宋" w:eastAsia="仿宋" w:hAnsi="仿宋" w:cs="仿宋" w:hint="eastAsia"/>
          <w:sz w:val="28"/>
          <w:szCs w:val="28"/>
        </w:rPr>
        <w:t>本公司承诺提供的服务满足项目公告上提出的所有采购项目需求。</w:t>
      </w:r>
    </w:p>
    <w:p w:rsidR="00E07717" w:rsidRDefault="005634F1" w:rsidP="00E07717">
      <w:p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</w:t>
      </w:r>
      <w:r w:rsidR="00E07717">
        <w:rPr>
          <w:rFonts w:ascii="仿宋" w:eastAsia="仿宋" w:hAnsi="仿宋" w:cs="仿宋" w:hint="eastAsia"/>
          <w:sz w:val="28"/>
          <w:szCs w:val="28"/>
        </w:rPr>
        <w:t>温馨提示：中文大写金额用汉字，如壹、贰、叁、肆、伍、陆、柒、捌、玖、拾、佰、仟、万、亿、元、角、分、零、整（正）等。</w:t>
      </w:r>
      <w:r>
        <w:rPr>
          <w:rFonts w:ascii="仿宋" w:eastAsia="仿宋" w:hAnsi="仿宋" w:cs="仿宋" w:hint="eastAsia"/>
          <w:sz w:val="28"/>
          <w:szCs w:val="28"/>
        </w:rPr>
        <w:t>）</w:t>
      </w:r>
    </w:p>
    <w:p w:rsidR="00E07717" w:rsidRDefault="00E07717" w:rsidP="00E07717">
      <w:pPr>
        <w:spacing w:line="360" w:lineRule="auto"/>
        <w:rPr>
          <w:rFonts w:ascii="仿宋" w:eastAsia="仿宋" w:hAnsi="仿宋" w:cs="仿宋"/>
          <w:sz w:val="30"/>
          <w:szCs w:val="30"/>
        </w:rPr>
      </w:pPr>
    </w:p>
    <w:p w:rsidR="00E07717" w:rsidRDefault="00E07717" w:rsidP="00E07717">
      <w:pPr>
        <w:adjustRightInd w:val="0"/>
        <w:snapToGrid w:val="0"/>
        <w:spacing w:line="360" w:lineRule="auto"/>
        <w:rPr>
          <w:rFonts w:ascii="仿宋" w:eastAsia="仿宋" w:hAnsi="仿宋" w:cs="仿宋"/>
          <w:sz w:val="30"/>
          <w:szCs w:val="30"/>
          <w:u w:val="single"/>
        </w:rPr>
      </w:pPr>
      <w:r>
        <w:rPr>
          <w:rFonts w:ascii="仿宋" w:eastAsia="仿宋" w:hAnsi="仿宋" w:cs="仿宋" w:hint="eastAsia"/>
          <w:sz w:val="30"/>
          <w:szCs w:val="30"/>
        </w:rPr>
        <w:t>报价供应商名称（盖章）：</w:t>
      </w:r>
      <w:r>
        <w:rPr>
          <w:rFonts w:ascii="仿宋" w:eastAsia="仿宋" w:hAnsi="仿宋" w:cs="仿宋" w:hint="eastAsia"/>
          <w:sz w:val="30"/>
          <w:szCs w:val="30"/>
          <w:u w:val="single"/>
        </w:rPr>
        <w:t xml:space="preserve">                        </w:t>
      </w:r>
    </w:p>
    <w:p w:rsidR="00E07717" w:rsidRPr="00E07717" w:rsidRDefault="00E07717" w:rsidP="00E07717">
      <w:pPr>
        <w:spacing w:line="360" w:lineRule="auto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日期：   年   月   日</w:t>
      </w:r>
    </w:p>
    <w:sectPr w:rsidR="00E07717" w:rsidRPr="00E07717" w:rsidSect="00987EA9">
      <w:pgSz w:w="11906" w:h="16838"/>
      <w:pgMar w:top="1701" w:right="1800" w:bottom="1701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2DA" w:rsidRDefault="003662DA" w:rsidP="001D79AB">
      <w:r>
        <w:separator/>
      </w:r>
    </w:p>
  </w:endnote>
  <w:endnote w:type="continuationSeparator" w:id="0">
    <w:p w:rsidR="003662DA" w:rsidRDefault="003662DA" w:rsidP="001D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2DA" w:rsidRDefault="003662DA" w:rsidP="001D79AB">
      <w:r>
        <w:separator/>
      </w:r>
    </w:p>
  </w:footnote>
  <w:footnote w:type="continuationSeparator" w:id="0">
    <w:p w:rsidR="003662DA" w:rsidRDefault="003662DA" w:rsidP="001D7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5E570"/>
    <w:multiLevelType w:val="singleLevel"/>
    <w:tmpl w:val="71F5E570"/>
    <w:lvl w:ilvl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docVars>
    <w:docVar w:name="commondata" w:val="eyJoZGlkIjoiMGY5MzE1Nzg0Yjk2Y2FhZGFmZTI0ZWFhYmFmOGFhMGQifQ=="/>
    <w:docVar w:name="KSO_WPS_MARK_KEY" w:val="beffc588-cf55-4f58-a6ac-e86371c48ed0"/>
  </w:docVars>
  <w:rsids>
    <w:rsidRoot w:val="00E10B38"/>
    <w:rsid w:val="0000460C"/>
    <w:rsid w:val="00021DC4"/>
    <w:rsid w:val="000253A8"/>
    <w:rsid w:val="0003413B"/>
    <w:rsid w:val="00064652"/>
    <w:rsid w:val="0007190D"/>
    <w:rsid w:val="00080990"/>
    <w:rsid w:val="000932D9"/>
    <w:rsid w:val="000E0159"/>
    <w:rsid w:val="000F0D06"/>
    <w:rsid w:val="000F2425"/>
    <w:rsid w:val="00115F32"/>
    <w:rsid w:val="00116359"/>
    <w:rsid w:val="0012109C"/>
    <w:rsid w:val="00125B15"/>
    <w:rsid w:val="00185260"/>
    <w:rsid w:val="001A3987"/>
    <w:rsid w:val="001B4259"/>
    <w:rsid w:val="001B594F"/>
    <w:rsid w:val="001D21A3"/>
    <w:rsid w:val="001D3172"/>
    <w:rsid w:val="001D3AAA"/>
    <w:rsid w:val="001D79AB"/>
    <w:rsid w:val="002179F0"/>
    <w:rsid w:val="0022258A"/>
    <w:rsid w:val="0024755A"/>
    <w:rsid w:val="00263C7D"/>
    <w:rsid w:val="002A7ACB"/>
    <w:rsid w:val="002A7EDB"/>
    <w:rsid w:val="002D5765"/>
    <w:rsid w:val="002E5D93"/>
    <w:rsid w:val="002F0674"/>
    <w:rsid w:val="00307016"/>
    <w:rsid w:val="00312530"/>
    <w:rsid w:val="003324E8"/>
    <w:rsid w:val="003662DA"/>
    <w:rsid w:val="00367BDB"/>
    <w:rsid w:val="003906DB"/>
    <w:rsid w:val="003A0382"/>
    <w:rsid w:val="003B08E6"/>
    <w:rsid w:val="003E79C3"/>
    <w:rsid w:val="003F4F17"/>
    <w:rsid w:val="004026BC"/>
    <w:rsid w:val="00415376"/>
    <w:rsid w:val="00417914"/>
    <w:rsid w:val="00476145"/>
    <w:rsid w:val="00476A13"/>
    <w:rsid w:val="004A2BF7"/>
    <w:rsid w:val="004C00B6"/>
    <w:rsid w:val="004C2816"/>
    <w:rsid w:val="004C6DF1"/>
    <w:rsid w:val="004E4F47"/>
    <w:rsid w:val="004F3D5D"/>
    <w:rsid w:val="00511D02"/>
    <w:rsid w:val="00522EFB"/>
    <w:rsid w:val="00531ADE"/>
    <w:rsid w:val="005634F1"/>
    <w:rsid w:val="00564DDC"/>
    <w:rsid w:val="005C3261"/>
    <w:rsid w:val="005D0371"/>
    <w:rsid w:val="005D08F6"/>
    <w:rsid w:val="00600FE9"/>
    <w:rsid w:val="00612CB5"/>
    <w:rsid w:val="0063677E"/>
    <w:rsid w:val="00640B97"/>
    <w:rsid w:val="00650311"/>
    <w:rsid w:val="00650E7E"/>
    <w:rsid w:val="00651A97"/>
    <w:rsid w:val="006843E8"/>
    <w:rsid w:val="006A4985"/>
    <w:rsid w:val="006D6374"/>
    <w:rsid w:val="00704709"/>
    <w:rsid w:val="00731121"/>
    <w:rsid w:val="0074332B"/>
    <w:rsid w:val="00743725"/>
    <w:rsid w:val="007459E4"/>
    <w:rsid w:val="00762147"/>
    <w:rsid w:val="00781FA2"/>
    <w:rsid w:val="007A4917"/>
    <w:rsid w:val="007B76BB"/>
    <w:rsid w:val="007E572E"/>
    <w:rsid w:val="00802894"/>
    <w:rsid w:val="00806A8F"/>
    <w:rsid w:val="00810251"/>
    <w:rsid w:val="008234AA"/>
    <w:rsid w:val="00827D35"/>
    <w:rsid w:val="00853AD8"/>
    <w:rsid w:val="00892CF8"/>
    <w:rsid w:val="008A03F0"/>
    <w:rsid w:val="008A10CB"/>
    <w:rsid w:val="008B3827"/>
    <w:rsid w:val="008E5EBB"/>
    <w:rsid w:val="00932AB4"/>
    <w:rsid w:val="0094055B"/>
    <w:rsid w:val="00962DA1"/>
    <w:rsid w:val="00973FA3"/>
    <w:rsid w:val="00987EA9"/>
    <w:rsid w:val="009B5302"/>
    <w:rsid w:val="009C5CF3"/>
    <w:rsid w:val="009D11E7"/>
    <w:rsid w:val="009E4010"/>
    <w:rsid w:val="00A03714"/>
    <w:rsid w:val="00A0618C"/>
    <w:rsid w:val="00A11632"/>
    <w:rsid w:val="00A12D08"/>
    <w:rsid w:val="00A4749F"/>
    <w:rsid w:val="00A573F1"/>
    <w:rsid w:val="00A603DE"/>
    <w:rsid w:val="00A649FD"/>
    <w:rsid w:val="00A80D55"/>
    <w:rsid w:val="00A86E00"/>
    <w:rsid w:val="00AD09EB"/>
    <w:rsid w:val="00B054B9"/>
    <w:rsid w:val="00B07C7B"/>
    <w:rsid w:val="00B103C7"/>
    <w:rsid w:val="00B20E03"/>
    <w:rsid w:val="00B3192D"/>
    <w:rsid w:val="00B365E5"/>
    <w:rsid w:val="00B801B3"/>
    <w:rsid w:val="00B8454F"/>
    <w:rsid w:val="00B917BD"/>
    <w:rsid w:val="00B91D29"/>
    <w:rsid w:val="00B9538D"/>
    <w:rsid w:val="00BA0EDF"/>
    <w:rsid w:val="00C75CF5"/>
    <w:rsid w:val="00CA3939"/>
    <w:rsid w:val="00CB0403"/>
    <w:rsid w:val="00D24611"/>
    <w:rsid w:val="00D33B6A"/>
    <w:rsid w:val="00D43094"/>
    <w:rsid w:val="00D56F0A"/>
    <w:rsid w:val="00D73F4E"/>
    <w:rsid w:val="00D80C7C"/>
    <w:rsid w:val="00DA51F1"/>
    <w:rsid w:val="00E07717"/>
    <w:rsid w:val="00E10B38"/>
    <w:rsid w:val="00E11527"/>
    <w:rsid w:val="00E54BA3"/>
    <w:rsid w:val="00E7518E"/>
    <w:rsid w:val="00E87989"/>
    <w:rsid w:val="00EC7FDB"/>
    <w:rsid w:val="00F04350"/>
    <w:rsid w:val="00F21B18"/>
    <w:rsid w:val="00F306F8"/>
    <w:rsid w:val="00F565AA"/>
    <w:rsid w:val="00F610DE"/>
    <w:rsid w:val="00F63E59"/>
    <w:rsid w:val="00F73A44"/>
    <w:rsid w:val="00F806BB"/>
    <w:rsid w:val="00F853EF"/>
    <w:rsid w:val="00FA3911"/>
    <w:rsid w:val="00FE7B1D"/>
    <w:rsid w:val="01B92681"/>
    <w:rsid w:val="025C4C0A"/>
    <w:rsid w:val="05453FE3"/>
    <w:rsid w:val="0F35763D"/>
    <w:rsid w:val="1A275AAF"/>
    <w:rsid w:val="1BEC5FB9"/>
    <w:rsid w:val="29632DAA"/>
    <w:rsid w:val="2AB77282"/>
    <w:rsid w:val="303B7838"/>
    <w:rsid w:val="35680C32"/>
    <w:rsid w:val="373B16BC"/>
    <w:rsid w:val="3A824248"/>
    <w:rsid w:val="3C784771"/>
    <w:rsid w:val="448D71A8"/>
    <w:rsid w:val="44EF01EF"/>
    <w:rsid w:val="45161D4D"/>
    <w:rsid w:val="4911185C"/>
    <w:rsid w:val="49594743"/>
    <w:rsid w:val="49AC65CC"/>
    <w:rsid w:val="4DE5652F"/>
    <w:rsid w:val="4E53495D"/>
    <w:rsid w:val="52895ACB"/>
    <w:rsid w:val="5A283A94"/>
    <w:rsid w:val="5D284EF1"/>
    <w:rsid w:val="66A43BFC"/>
    <w:rsid w:val="66FE3DB6"/>
    <w:rsid w:val="69243265"/>
    <w:rsid w:val="6AE351CF"/>
    <w:rsid w:val="6C7656CD"/>
    <w:rsid w:val="72B6052F"/>
    <w:rsid w:val="72ED59AC"/>
    <w:rsid w:val="73383F50"/>
    <w:rsid w:val="74F30078"/>
    <w:rsid w:val="7E916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7DB28A"/>
  <w15:docId w15:val="{8375CBC0-94DA-44B7-B313-4D319A81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autoRedefine/>
    <w:qFormat/>
    <w:rsid w:val="00476145"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autoRedefine/>
    <w:qFormat/>
    <w:rsid w:val="00476145"/>
    <w:rPr>
      <w:sz w:val="28"/>
    </w:rPr>
  </w:style>
  <w:style w:type="paragraph" w:styleId="a4">
    <w:name w:val="footer"/>
    <w:basedOn w:val="a"/>
    <w:link w:val="a5"/>
    <w:autoRedefine/>
    <w:qFormat/>
    <w:rsid w:val="004761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autoRedefine/>
    <w:qFormat/>
    <w:rsid w:val="004761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qFormat/>
    <w:rsid w:val="00476145"/>
    <w:pPr>
      <w:widowControl/>
      <w:spacing w:beforeAutospacing="1" w:afterAutospacing="1"/>
      <w:jc w:val="left"/>
    </w:pPr>
    <w:rPr>
      <w:rFonts w:ascii="宋体" w:hAnsi="宋体"/>
      <w:color w:val="000000"/>
      <w:sz w:val="24"/>
    </w:rPr>
  </w:style>
  <w:style w:type="paragraph" w:styleId="a9">
    <w:name w:val="Body Text First Indent"/>
    <w:basedOn w:val="a0"/>
    <w:autoRedefine/>
    <w:qFormat/>
    <w:rsid w:val="00476145"/>
    <w:pPr>
      <w:spacing w:after="120" w:line="312" w:lineRule="auto"/>
      <w:ind w:firstLine="420"/>
    </w:pPr>
    <w:rPr>
      <w:szCs w:val="24"/>
    </w:rPr>
  </w:style>
  <w:style w:type="table" w:styleId="aa">
    <w:name w:val="Table Grid"/>
    <w:basedOn w:val="a2"/>
    <w:autoRedefine/>
    <w:qFormat/>
    <w:rsid w:val="004761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List Paragraph"/>
    <w:basedOn w:val="a"/>
    <w:autoRedefine/>
    <w:uiPriority w:val="34"/>
    <w:qFormat/>
    <w:rsid w:val="00476145"/>
    <w:pPr>
      <w:ind w:firstLine="420"/>
    </w:pPr>
  </w:style>
  <w:style w:type="character" w:customStyle="1" w:styleId="a7">
    <w:name w:val="页眉 字符"/>
    <w:basedOn w:val="a1"/>
    <w:link w:val="a6"/>
    <w:autoRedefine/>
    <w:qFormat/>
    <w:rsid w:val="00476145"/>
    <w:rPr>
      <w:sz w:val="18"/>
      <w:szCs w:val="18"/>
    </w:rPr>
  </w:style>
  <w:style w:type="character" w:customStyle="1" w:styleId="a5">
    <w:name w:val="页脚 字符"/>
    <w:basedOn w:val="a1"/>
    <w:link w:val="a4"/>
    <w:autoRedefine/>
    <w:qFormat/>
    <w:rsid w:val="00476145"/>
    <w:rPr>
      <w:sz w:val="18"/>
      <w:szCs w:val="18"/>
    </w:rPr>
  </w:style>
  <w:style w:type="paragraph" w:styleId="ac">
    <w:name w:val="Date"/>
    <w:basedOn w:val="a"/>
    <w:next w:val="a"/>
    <w:link w:val="ad"/>
    <w:rsid w:val="00E07717"/>
    <w:pPr>
      <w:ind w:leftChars="2500" w:left="100"/>
    </w:pPr>
  </w:style>
  <w:style w:type="character" w:customStyle="1" w:styleId="ad">
    <w:name w:val="日期 字符"/>
    <w:basedOn w:val="a1"/>
    <w:link w:val="ac"/>
    <w:rsid w:val="00E07717"/>
    <w:rPr>
      <w:rFonts w:asciiTheme="minorHAnsi" w:eastAsiaTheme="minorEastAsia" w:hAnsiTheme="minorHAnsi" w:cstheme="minorBid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365</Words>
  <Characters>2087</Characters>
  <Application>Microsoft Office Word</Application>
  <DocSecurity>0</DocSecurity>
  <Lines>17</Lines>
  <Paragraphs>4</Paragraphs>
  <ScaleCrop>false</ScaleCrop>
  <Company>Microsoft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</dc:creator>
  <cp:lastModifiedBy>Administrator</cp:lastModifiedBy>
  <cp:revision>169</cp:revision>
  <cp:lastPrinted>2024-03-14T06:27:00Z</cp:lastPrinted>
  <dcterms:created xsi:type="dcterms:W3CDTF">2024-03-07T03:54:00Z</dcterms:created>
  <dcterms:modified xsi:type="dcterms:W3CDTF">2026-03-26T00:49:00Z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5119E3F5BD6549EEA18EC1ADF7FBC5C7_13</vt:lpwstr>
  </property>
</Properties>
</file>